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Non-Clinical Associate Membership</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rFonts w:ascii="Montserrat" w:cs="Montserrat" w:eastAsia="Montserrat" w:hAnsi="Montserrat"/>
          <w:b w:val="1"/>
          <w:color w:val="007d8b"/>
          <w:sz w:val="20"/>
          <w:szCs w:val="20"/>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70a8da"/>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ind w:hanging="270"/>
        <w:rPr>
          <w:rFonts w:ascii="Montserrat" w:cs="Montserrat" w:eastAsia="Montserrat" w:hAnsi="Montserrat"/>
          <w:color w:val="007d8b"/>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4815"/>
        <w:tblGridChange w:id="0">
          <w:tblGrid>
            <w:gridCol w:w="5355"/>
            <w:gridCol w:w="48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4">
            <w:pPr>
              <w:widowControl w:val="0"/>
              <w:rPr>
                <w:rFonts w:ascii="Montserrat" w:cs="Montserrat" w:eastAsia="Montserrat" w:hAnsi="Montserrat"/>
                <w:b w:val="1"/>
                <w:sz w:val="22"/>
                <w:szCs w:val="22"/>
                <w:highlight w:val="yellow"/>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18">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E">
            <w:pPr>
              <w:widowControl w:val="0"/>
              <w:rPr>
                <w:rFonts w:ascii="Montserrat" w:cs="Montserrat" w:eastAsia="Montserrat" w:hAnsi="Montserrat"/>
                <w:color w:val="3f9ba5"/>
                <w:sz w:val="18"/>
                <w:szCs w:val="18"/>
              </w:rPr>
            </w:pPr>
            <w:r w:rsidDel="00000000" w:rsidR="00000000" w:rsidRPr="00000000">
              <w:rPr>
                <w:rFonts w:ascii="Montserrat" w:cs="Montserrat" w:eastAsia="Montserrat" w:hAnsi="Montserrat"/>
                <w:color w:val="3f9ba5"/>
                <w:sz w:val="18"/>
                <w:szCs w:val="18"/>
                <w:rtl w:val="0"/>
              </w:rPr>
              <w:t xml:space="preserve">(This will not be used on your certificate)</w:t>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Montserrat" w:cs="Montserrat" w:eastAsia="Montserrat" w:hAnsi="Montserrat"/>
                <w:i w:val="1"/>
                <w:sz w:val="22"/>
                <w:szCs w:val="22"/>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sz w:val="22"/>
                <w:szCs w:val="22"/>
                <w:rtl w:val="0"/>
              </w:rPr>
              <w:t xml:space="preserve">(Or if retired or self-employed nature of business):  </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Have you previously held UPCA membership:                                                    </w:t>
            </w:r>
            <w:r w:rsidDel="00000000" w:rsidR="00000000" w:rsidRPr="00000000">
              <w:rPr>
                <w:rFonts w:ascii="Montserrat" w:cs="Montserrat" w:eastAsia="Montserrat" w:hAnsi="Montserrat"/>
                <w:b w:val="1"/>
                <w:color w:val="007d8b"/>
                <w:sz w:val="22"/>
                <w:szCs w:val="22"/>
                <w:rtl w:val="0"/>
              </w:rPr>
              <w:t xml:space="preserve">Yes/No</w:t>
            </w:r>
          </w:p>
          <w:p w:rsidR="00000000" w:rsidDel="00000000" w:rsidP="00000000" w:rsidRDefault="00000000" w:rsidRPr="00000000" w14:paraId="0000002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If yes, what was your membership number:     </w:t>
            </w:r>
          </w:p>
          <w:p w:rsidR="00000000" w:rsidDel="00000000" w:rsidP="00000000" w:rsidRDefault="00000000" w:rsidRPr="00000000" w14:paraId="0000002A">
            <w:pP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C">
            <w:pPr>
              <w:spacing w:line="276"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If yes, please provide details:</w:t>
            </w:r>
          </w:p>
          <w:p w:rsidR="00000000" w:rsidDel="00000000" w:rsidP="00000000" w:rsidRDefault="00000000" w:rsidRPr="00000000" w14:paraId="0000002D">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E">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2">
      <w:pPr>
        <w:ind w:hanging="45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B: Payment of Fees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06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5034"/>
        <w:tblGridChange w:id="0">
          <w:tblGrid>
            <w:gridCol w:w="5034"/>
            <w:gridCol w:w="5034"/>
          </w:tblGrid>
        </w:tblGridChange>
      </w:tblGrid>
      <w:tr>
        <w:trPr>
          <w:cantSplit w:val="0"/>
          <w:trHeight w:val="1122" w:hRule="atLeast"/>
          <w:tblHeader w:val="0"/>
        </w:trPr>
        <w:tc>
          <w:tcPr>
            <w:gridSpan w:val="2"/>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Non-Clinical Associate Membership is £21 per membership period which runs from 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September to 31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August each year.</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br w:type="textWrapping"/>
              <w:t xml:space="preserve">Payment should be made by: </w:t>
            </w:r>
          </w:p>
          <w:p w:rsidR="00000000" w:rsidDel="00000000" w:rsidP="00000000" w:rsidRDefault="00000000" w:rsidRPr="00000000" w14:paraId="0000003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3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1"/>
                <w:szCs w:val="21"/>
                <w:highlight w:val="white"/>
                <w:rtl w:val="0"/>
              </w:rPr>
              <w:t xml:space="preserve">global money transfer websites.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 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b w:val="1"/>
                <w:color w:val="2e75b5"/>
                <w:sz w:val="22"/>
                <w:szCs w:val="22"/>
                <w:u w:val="single"/>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3C">
            <w:pPr>
              <w:rPr>
                <w:rFonts w:ascii="Montserrat" w:cs="Montserrat" w:eastAsia="Montserrat" w:hAnsi="Montserrat"/>
                <w:b w:val="1"/>
                <w:color w:val="0070c0"/>
                <w:sz w:val="20"/>
                <w:szCs w:val="20"/>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b w:val="1"/>
                <w:color w:val="0070c0"/>
                <w:sz w:val="20"/>
                <w:szCs w:val="20"/>
              </w:rPr>
            </w:pPr>
            <w:r w:rsidDel="00000000" w:rsidR="00000000" w:rsidRPr="00000000">
              <w:rPr>
                <w:rtl w:val="0"/>
              </w:rPr>
            </w:r>
          </w:p>
        </w:tc>
      </w:tr>
      <w:tr>
        <w:trPr>
          <w:cantSplit w:val="0"/>
          <w:trHeight w:val="1122" w:hRule="atLeast"/>
          <w:tblHeader w:val="0"/>
        </w:trPr>
        <w:tc>
          <w:tcPr>
            <w:vAlign w:val="center"/>
          </w:tcPr>
          <w:p w:rsidR="00000000" w:rsidDel="00000000" w:rsidP="00000000" w:rsidRDefault="00000000" w:rsidRPr="00000000" w14:paraId="0000003F">
            <w:pPr>
              <w:pStyle w:val="Heading5"/>
              <w:tabs>
                <w:tab w:val="right" w:leader="none" w:pos="8309"/>
              </w:tabs>
              <w:spacing w:after="0" w:before="0" w:line="276" w:lineRule="auto"/>
              <w:rPr>
                <w:rFonts w:ascii="Montserrat" w:cs="Montserrat" w:eastAsia="Montserrat" w:hAnsi="Montserrat"/>
                <w:i w:val="0"/>
                <w:sz w:val="22"/>
                <w:szCs w:val="22"/>
              </w:rPr>
            </w:pPr>
            <w:bookmarkStart w:colFirst="0" w:colLast="0" w:name="_heading=h.280t34129nmz" w:id="1"/>
            <w:bookmarkEnd w:id="1"/>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40">
            <w:pPr>
              <w:tabs>
                <w:tab w:val="right" w:leader="none" w:pos="8309"/>
              </w:tabs>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41">
            <w:pPr>
              <w:tabs>
                <w:tab w:val="right" w:leader="none" w:pos="8309"/>
              </w:tabs>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 </w:t>
            </w:r>
            <w:r w:rsidDel="00000000" w:rsidR="00000000" w:rsidRPr="00000000">
              <w:rPr>
                <w:rtl w:val="0"/>
              </w:rPr>
            </w:r>
          </w:p>
          <w:p w:rsidR="00000000" w:rsidDel="00000000" w:rsidP="00000000" w:rsidRDefault="00000000" w:rsidRPr="00000000" w14:paraId="00000042">
            <w:pPr>
              <w:tabs>
                <w:tab w:val="right" w:leader="none" w:pos="8309"/>
              </w:tabs>
              <w:spacing w:line="276" w:lineRule="auto"/>
              <w:rPr>
                <w:rFonts w:ascii="Montserrat" w:cs="Montserrat" w:eastAsia="Montserrat" w:hAnsi="Montserrat"/>
                <w:color w:val="007d8b"/>
                <w:sz w:val="22"/>
                <w:szCs w:val="22"/>
              </w:rPr>
            </w:pPr>
            <w:r w:rsidDel="00000000" w:rsidR="00000000" w:rsidRPr="00000000">
              <w:rPr>
                <w:rtl w:val="0"/>
              </w:rPr>
            </w:r>
          </w:p>
        </w:tc>
        <w:tc>
          <w:tcPr>
            <w:vAlign w:val="center"/>
          </w:tcPr>
          <w:p w:rsidR="00000000" w:rsidDel="00000000" w:rsidP="00000000" w:rsidRDefault="00000000" w:rsidRPr="00000000" w14:paraId="00000043">
            <w:pPr>
              <w:pStyle w:val="Heading5"/>
              <w:keepNext w:val="1"/>
              <w:spacing w:after="0" w:before="0" w:line="276" w:lineRule="auto"/>
              <w:rPr>
                <w:rFonts w:ascii="Montserrat" w:cs="Montserrat" w:eastAsia="Montserrat" w:hAnsi="Montserrat"/>
                <w:i w:val="0"/>
                <w:sz w:val="24"/>
                <w:szCs w:val="24"/>
              </w:rPr>
            </w:pPr>
            <w:bookmarkStart w:colFirst="0" w:colLast="0" w:name="_heading=h.t95u55rcv5sf" w:id="2"/>
            <w:bookmarkEnd w:id="2"/>
            <w:r w:rsidDel="00000000" w:rsidR="00000000" w:rsidRPr="00000000">
              <w:rPr>
                <w:rFonts w:ascii="Montserrat" w:cs="Montserrat" w:eastAsia="Montserrat" w:hAnsi="Montserrat"/>
                <w:i w:val="0"/>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tc>
      </w:tr>
    </w:tbl>
    <w:p w:rsidR="00000000" w:rsidDel="00000000" w:rsidP="00000000" w:rsidRDefault="00000000" w:rsidRPr="00000000" w14:paraId="0000004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6">
      <w:pPr>
        <w:ind w:hanging="45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C: Terms and Conditions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5"/>
        <w:tblW w:w="10110.0" w:type="dxa"/>
        <w:jc w:val="left"/>
        <w:tblInd w:w="-4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10"/>
        <w:tblGridChange w:id="0">
          <w:tblGrid>
            <w:gridCol w:w="10110"/>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7">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UPCA Non-Clinical Associate Membership</w:t>
            </w:r>
            <w:r w:rsidDel="00000000" w:rsidR="00000000" w:rsidRPr="00000000">
              <w:rPr>
                <w:rtl w:val="0"/>
              </w:rPr>
            </w:r>
          </w:p>
          <w:p w:rsidR="00000000" w:rsidDel="00000000" w:rsidP="00000000" w:rsidRDefault="00000000" w:rsidRPr="00000000" w14:paraId="00000048">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9">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have an interest in psychotherapy or psychotherapeutic counselling and wish to support UPCA</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confirm that you are not currently engaged in clinical practice within psychotherapy or psychotherapeutic counselling</w:t>
            </w:r>
          </w:p>
          <w:p w:rsidR="00000000" w:rsidDel="00000000" w:rsidP="00000000" w:rsidRDefault="00000000" w:rsidRPr="00000000" w14:paraId="0000004D">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advise UPCA of any complaints or convictions made against you</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pay the annual subscription fee</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notify UPCA if your contact details change</w:t>
            </w:r>
          </w:p>
          <w:p w:rsidR="00000000" w:rsidDel="00000000" w:rsidP="00000000" w:rsidRDefault="00000000" w:rsidRPr="00000000" w14:paraId="00000050">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52">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cannot claim to be a clinical member of UPCA or imply any kind of accreditation by UPCA</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inform UPCA of any information that is relevant to the individual’s terms of non-clinical membership</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are not entitled to vote at any UPCA elections</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will not have regulatory responsibilities for its individual non-clinical associate members.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D">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6"/>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E">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60">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5">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2">
      <w:pPr>
        <w:ind w:left="-450" w:firstLine="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73">
      <w:pPr>
        <w:ind w:left="-45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74">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5">
      <w:pPr>
        <w:ind w:left="-45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6">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7">
      <w:pPr>
        <w:ind w:left="-45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1">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2024-25 Revised 05.07.23</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9478E8"/>
    <w:rPr>
      <w:color w:val="605e5c"/>
      <w:shd w:color="auto" w:fill="e1dfdd" w:val="clear"/>
    </w:rPr>
  </w:style>
  <w:style w:type="character" w:styleId="FollowedHyperlink">
    <w:name w:val="FollowedHyperlink"/>
    <w:basedOn w:val="DefaultParagraphFont"/>
    <w:uiPriority w:val="99"/>
    <w:semiHidden w:val="1"/>
    <w:unhideWhenUsed w:val="1"/>
    <w:rsid w:val="009478E8"/>
    <w:rPr>
      <w:color w:val="954f72" w:themeColor="followedHyperlink"/>
      <w:u w:val="single"/>
    </w:r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pca.org.uk" TargetMode="External"/><Relationship Id="rId10" Type="http://schemas.openxmlformats.org/officeDocument/2006/relationships/hyperlink" Target="mailto:administration@upca.org.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DjKl9Iw4jNPNmfGnTgFhY+g9Q==">CgMxLjAyCGguZ2pkZ3hzMg5oLjI4MHQzNDEyOW5tejIOaC50OTV1NTVyY3Y1c2Y4AHIhMWY1UHlnU3BSakttXzZTRnI5XzA0dF9FZGZELXdrVmpu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2024-06-24T13:06:00Z</dcterms:created>
  <dc:creator>user</dc:creator>
</cp:coreProperties>
</file>